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9A2" w:rsidRDefault="00D23295" w:rsidP="00E529A2"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BE5858A" wp14:editId="5F40F884">
            <wp:simplePos x="0" y="0"/>
            <wp:positionH relativeFrom="margin">
              <wp:posOffset>4972050</wp:posOffset>
            </wp:positionH>
            <wp:positionV relativeFrom="margin">
              <wp:posOffset>-857885</wp:posOffset>
            </wp:positionV>
            <wp:extent cx="1238250" cy="1726565"/>
            <wp:effectExtent l="0" t="0" r="0" b="6985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EEP_LOGO_E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9A2">
        <w:rPr>
          <w:rFonts w:cs="Calibri"/>
        </w:rPr>
        <w:t xml:space="preserve">  ΚΑΖΙΝΟ ...........</w:t>
      </w:r>
      <w:r w:rsidR="00E529A2" w:rsidRPr="00E529A2">
        <w:rPr>
          <w:noProof/>
          <w:lang w:eastAsia="el-GR"/>
        </w:rPr>
        <w:t xml:space="preserve"> </w:t>
      </w:r>
      <w:r w:rsidR="00E529A2">
        <w:rPr>
          <w:rFonts w:cs="Calibri"/>
        </w:rPr>
        <w:t xml:space="preserve">   </w:t>
      </w:r>
    </w:p>
    <w:p w:rsidR="00E529A2" w:rsidRPr="00D23295" w:rsidRDefault="00E529A2"/>
    <w:p w:rsidR="00D23295" w:rsidRDefault="00D23295" w:rsidP="00E529A2">
      <w:pPr>
        <w:suppressAutoHyphens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ar-SA"/>
        </w:rPr>
      </w:pPr>
    </w:p>
    <w:p w:rsidR="00D23295" w:rsidRDefault="00D23295" w:rsidP="00E529A2">
      <w:pPr>
        <w:suppressAutoHyphens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ar-SA"/>
        </w:rPr>
      </w:pPr>
    </w:p>
    <w:p w:rsidR="00D23295" w:rsidRDefault="00D23295" w:rsidP="00E529A2">
      <w:pPr>
        <w:suppressAutoHyphens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ar-SA"/>
        </w:rPr>
      </w:pPr>
    </w:p>
    <w:p w:rsidR="00E529A2" w:rsidRPr="00D34C57" w:rsidRDefault="00E529A2" w:rsidP="00E529A2">
      <w:pPr>
        <w:suppressAutoHyphens/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ar-SA"/>
        </w:rPr>
      </w:pPr>
      <w:r>
        <w:rPr>
          <w:rFonts w:eastAsia="Times New Roman" w:cs="Calibri"/>
          <w:b/>
          <w:sz w:val="24"/>
          <w:szCs w:val="24"/>
          <w:u w:val="single"/>
          <w:lang w:eastAsia="ar-SA"/>
        </w:rPr>
        <w:t>Δήλωση Αποκλεισμού παίκτη από</w:t>
      </w:r>
      <w:r w:rsidRPr="00D34C57">
        <w:rPr>
          <w:rFonts w:eastAsia="Times New Roman" w:cs="Calibri"/>
          <w:b/>
          <w:sz w:val="24"/>
          <w:szCs w:val="24"/>
          <w:u w:val="single"/>
          <w:lang w:eastAsia="ar-SA"/>
        </w:rPr>
        <w:t xml:space="preserve"> συγγενή </w:t>
      </w:r>
      <w:proofErr w:type="spellStart"/>
      <w:r w:rsidRPr="00D34C57">
        <w:rPr>
          <w:rFonts w:eastAsia="Times New Roman" w:cs="Calibri"/>
          <w:b/>
          <w:sz w:val="24"/>
          <w:szCs w:val="24"/>
          <w:u w:val="single"/>
          <w:lang w:eastAsia="ar-SA"/>
        </w:rPr>
        <w:t>Α΄βαθμού</w:t>
      </w:r>
      <w:proofErr w:type="spellEnd"/>
    </w:p>
    <w:p w:rsidR="00E529A2" w:rsidRPr="00D34C57" w:rsidRDefault="00E529A2" w:rsidP="00E529A2">
      <w:pPr>
        <w:suppressAutoHyphens/>
        <w:spacing w:after="0" w:line="240" w:lineRule="auto"/>
        <w:rPr>
          <w:rFonts w:eastAsia="Times New Roman" w:cs="Calibri"/>
          <w:i/>
          <w:u w:val="single"/>
          <w:lang w:eastAsia="ar-SA"/>
        </w:rPr>
      </w:pP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 w:cs="Courier New"/>
          <w:color w:val="000000"/>
          <w:lang w:eastAsia="ar-SA"/>
        </w:rPr>
      </w:pPr>
      <w:r w:rsidRPr="00D34C57">
        <w:rPr>
          <w:rFonts w:eastAsia="Times New Roman" w:cs="Calibri"/>
          <w:lang w:eastAsia="ar-SA"/>
        </w:rPr>
        <w:t xml:space="preserve">με βάση τις διατάξεις του άρθρου 32 </w:t>
      </w:r>
      <w:r w:rsidRPr="00D34C57">
        <w:rPr>
          <w:rFonts w:eastAsia="Times New Roman" w:cs="Courier New"/>
          <w:color w:val="000000"/>
          <w:lang w:eastAsia="ar-SA"/>
        </w:rPr>
        <w:t xml:space="preserve">της με αριθμό  Τ/6736/2003  (Β  929) απόφασης του Υπουργού Ανάπτυξης  με τον τίτλο «Κανονισμός Διοικητικού Ελέγχου και Εποπτείας της Λειτουργίας των Καζίνο», όπως τροποποιήθηκε με την </w:t>
      </w:r>
      <w:r w:rsidRPr="007E3FA2">
        <w:rPr>
          <w:rFonts w:eastAsia="Times New Roman" w:cs="Courier New"/>
          <w:color w:val="000000"/>
          <w:lang w:eastAsia="ar-SA"/>
        </w:rPr>
        <w:t>73/2/10.10.2013 (Β 2654)</w:t>
      </w:r>
      <w:r w:rsidRPr="00D34C57">
        <w:rPr>
          <w:rFonts w:eastAsia="Times New Roman" w:cs="Courier New"/>
          <w:color w:val="000000"/>
          <w:lang w:eastAsia="ar-SA"/>
        </w:rPr>
        <w:t xml:space="preserve"> </w:t>
      </w:r>
      <w:r w:rsidRPr="007E3FA2">
        <w:rPr>
          <w:rFonts w:eastAsia="Times New Roman" w:cs="Courier New"/>
          <w:color w:val="000000"/>
          <w:lang w:eastAsia="ar-SA"/>
        </w:rPr>
        <w:t xml:space="preserve">απόφαση της Ε.Ε.Ε.Π. </w:t>
      </w:r>
      <w:r w:rsidRPr="00D34C57">
        <w:rPr>
          <w:rFonts w:eastAsia="Times New Roman" w:cs="Courier New"/>
          <w:color w:val="000000"/>
          <w:lang w:eastAsia="ar-SA"/>
        </w:rPr>
        <w:t>και ισχύει.</w:t>
      </w: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 w:cs="Arial"/>
          <w:sz w:val="24"/>
          <w:szCs w:val="24"/>
          <w:lang w:eastAsia="ar-SA"/>
        </w:rPr>
      </w:pPr>
      <w:r w:rsidRPr="00D34C57">
        <w:rPr>
          <w:rFonts w:eastAsia="Times New Roman" w:cs="Arial"/>
          <w:sz w:val="24"/>
          <w:szCs w:val="24"/>
          <w:lang w:eastAsia="ar-SA"/>
        </w:rPr>
        <w:tab/>
      </w:r>
    </w:p>
    <w:tbl>
      <w:tblPr>
        <w:tblW w:w="10794" w:type="dxa"/>
        <w:tblInd w:w="-1020" w:type="dxa"/>
        <w:tblLayout w:type="fixed"/>
        <w:tblLook w:val="0000" w:firstRow="0" w:lastRow="0" w:firstColumn="0" w:lastColumn="0" w:noHBand="0" w:noVBand="0"/>
      </w:tblPr>
      <w:tblGrid>
        <w:gridCol w:w="1409"/>
        <w:gridCol w:w="273"/>
        <w:gridCol w:w="1531"/>
        <w:gridCol w:w="1607"/>
        <w:gridCol w:w="440"/>
        <w:gridCol w:w="667"/>
        <w:gridCol w:w="364"/>
        <w:gridCol w:w="515"/>
        <w:gridCol w:w="546"/>
        <w:gridCol w:w="682"/>
        <w:gridCol w:w="2760"/>
      </w:tblGrid>
      <w:tr w:rsidR="00E529A2" w:rsidRPr="00CC1FE1" w:rsidTr="000A059D">
        <w:trPr>
          <w:cantSplit/>
          <w:trHeight w:val="405"/>
        </w:trPr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ΠΡΟΣ:</w:t>
            </w:r>
          </w:p>
        </w:tc>
        <w:tc>
          <w:tcPr>
            <w:tcW w:w="91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  <w:trHeight w:val="415"/>
        </w:trPr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Ο – Η Όνομα:</w:t>
            </w:r>
          </w:p>
        </w:tc>
        <w:tc>
          <w:tcPr>
            <w:tcW w:w="3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Επώνυμο:</w:t>
            </w:r>
          </w:p>
        </w:tc>
        <w:tc>
          <w:tcPr>
            <w:tcW w:w="4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ind w:right="-6878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 xml:space="preserve">Ονοματεπώνυμο Πατέρα: 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Ονοματεπώνυμο Μητέρας: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ind w:right="-2332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 xml:space="preserve">Ημερομηνία γέννησης: 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ind w:right="-2332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  <w:trHeight w:val="99"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Τόπος Γέννησης:</w:t>
            </w:r>
          </w:p>
        </w:tc>
        <w:tc>
          <w:tcPr>
            <w:tcW w:w="75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</w:trPr>
        <w:tc>
          <w:tcPr>
            <w:tcW w:w="3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Αριθμός Δελτίου Ταυτότητας:</w:t>
            </w:r>
          </w:p>
        </w:tc>
        <w:tc>
          <w:tcPr>
            <w:tcW w:w="2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proofErr w:type="spellStart"/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Τηλ</w:t>
            </w:r>
            <w:proofErr w:type="spellEnd"/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5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  <w:tr w:rsidR="00E529A2" w:rsidRPr="00CC1FE1" w:rsidTr="000A059D">
        <w:trPr>
          <w:cantSplit/>
          <w:trHeight w:val="720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Τόπος Κατοικίας: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Οδός:</w:t>
            </w:r>
          </w:p>
        </w:tc>
        <w:tc>
          <w:tcPr>
            <w:tcW w:w="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proofErr w:type="spellStart"/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Αριθ</w:t>
            </w:r>
            <w:proofErr w:type="spellEnd"/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Arial"/>
                <w:sz w:val="24"/>
                <w:szCs w:val="24"/>
                <w:lang w:eastAsia="ar-SA"/>
              </w:rPr>
              <w:t>ΤΚ: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9A2" w:rsidRPr="00CC1FE1" w:rsidRDefault="00E529A2" w:rsidP="000A059D">
            <w:pPr>
              <w:suppressAutoHyphens/>
              <w:snapToGrid w:val="0"/>
              <w:spacing w:before="240" w:after="0" w:line="240" w:lineRule="auto"/>
              <w:rPr>
                <w:rFonts w:eastAsia="Times New Roman" w:cs="Arial"/>
                <w:sz w:val="24"/>
                <w:szCs w:val="24"/>
                <w:lang w:eastAsia="ar-SA"/>
              </w:rPr>
            </w:pPr>
          </w:p>
        </w:tc>
      </w:tr>
    </w:tbl>
    <w:p w:rsidR="00E529A2" w:rsidRPr="00D34C57" w:rsidRDefault="00E529A2" w:rsidP="00E529A2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ar-SA"/>
        </w:rPr>
      </w:pP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ar-SA"/>
        </w:rPr>
      </w:pPr>
      <w:r w:rsidRPr="00D34C57">
        <w:rPr>
          <w:rFonts w:eastAsia="Times New Roman" w:cs="Calibri"/>
          <w:sz w:val="24"/>
          <w:szCs w:val="24"/>
          <w:lang w:eastAsia="ar-SA"/>
        </w:rPr>
        <w:t>Με την παρούσα  σας δηλώνω ότι:</w:t>
      </w: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ar-SA"/>
        </w:rPr>
      </w:pPr>
    </w:p>
    <w:p w:rsidR="00E529A2" w:rsidRDefault="00E529A2" w:rsidP="00E529A2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1.</w:t>
      </w:r>
      <w:r w:rsidRPr="00D34C57">
        <w:rPr>
          <w:rFonts w:eastAsia="Times New Roman"/>
          <w:sz w:val="24"/>
          <w:szCs w:val="24"/>
          <w:lang w:eastAsia="ar-SA"/>
        </w:rPr>
        <w:t>Με ίδια βούληση και ατομική μου ευθύνη σας ζητώ ν</w:t>
      </w:r>
      <w:r>
        <w:rPr>
          <w:rFonts w:eastAsia="Times New Roman"/>
          <w:sz w:val="24"/>
          <w:szCs w:val="24"/>
          <w:lang w:eastAsia="ar-SA"/>
        </w:rPr>
        <w:t>α μην επιτρέψετε την είσοδο στο καζίνο………………………………………………………………………………………………………………</w:t>
      </w: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 w:rsidRPr="00D34C57">
        <w:rPr>
          <w:rFonts w:eastAsia="Times New Roman"/>
          <w:sz w:val="24"/>
          <w:szCs w:val="24"/>
          <w:lang w:eastAsia="ar-SA"/>
        </w:rPr>
        <w:t>του/της:Επώνυμο……………………………...Όνομα:……………………………Πατρώνυμο:…………</w:t>
      </w:r>
      <w:r>
        <w:rPr>
          <w:rFonts w:eastAsia="Times New Roman"/>
          <w:sz w:val="24"/>
          <w:szCs w:val="24"/>
          <w:lang w:eastAsia="ar-SA"/>
        </w:rPr>
        <w:t>………………………………</w:t>
      </w:r>
      <w:r w:rsidRPr="00D34C57">
        <w:rPr>
          <w:rFonts w:eastAsia="Times New Roman"/>
          <w:sz w:val="24"/>
          <w:szCs w:val="24"/>
          <w:lang w:eastAsia="ar-SA"/>
        </w:rPr>
        <w:t>Διεύθυνση κατοικίας:……………………………………………………… ΑΔΤ, ή άλλου στοιχείου ταυτότητας) ο/η οποίος/α είναι..................................................... (βαθμός συγγένειας), σύμφωνα με την υπεύθυνη δήλωση του Ν.1599/86, όπως ισχύει, που επισυνάπτω στην παρούσα, θεωρημένη για το γνήσιο της υπογραφής.</w:t>
      </w:r>
    </w:p>
    <w:p w:rsidR="00E529A2" w:rsidRPr="00D34C57" w:rsidRDefault="00E529A2" w:rsidP="00E529A2">
      <w:p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2.</w:t>
      </w:r>
      <w:r w:rsidRPr="00D34C57">
        <w:rPr>
          <w:rFonts w:eastAsia="Times New Roman"/>
          <w:sz w:val="24"/>
          <w:szCs w:val="24"/>
          <w:lang w:eastAsia="ar-SA"/>
        </w:rPr>
        <w:t xml:space="preserve">Γνωρίζω πως η ισχύς της δήλωσης αποκλεισμού αρχίζει άμεσα με την υπογραφή και την υποβολή της. </w:t>
      </w:r>
    </w:p>
    <w:p w:rsidR="00E529A2" w:rsidRPr="00D23295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3.</w:t>
      </w:r>
      <w:r w:rsidRPr="00D34C57">
        <w:rPr>
          <w:rFonts w:eastAsia="Times New Roman"/>
          <w:sz w:val="24"/>
          <w:szCs w:val="24"/>
          <w:lang w:eastAsia="ar-SA"/>
        </w:rPr>
        <w:t>Γνωρίζω ότι ο</w:t>
      </w:r>
      <w:r w:rsidRPr="00D34C57">
        <w:rPr>
          <w:sz w:val="24"/>
          <w:szCs w:val="24"/>
          <w:lang w:eastAsia="ar-SA"/>
        </w:rPr>
        <w:t xml:space="preserve"> αποκλεισμός διαρκεί υποχρεωτικά για διάστημα έξι (6) μηνών από την ημερομηνία υποβολής της δήλωσης, χωρίς δυνατότητα άρσης.</w:t>
      </w:r>
    </w:p>
    <w:p w:rsidR="00E529A2" w:rsidRPr="00D23295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</w:p>
    <w:p w:rsidR="00E529A2" w:rsidRPr="00D625DC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  <w:bookmarkStart w:id="0" w:name="_GoBack"/>
      <w:bookmarkEnd w:id="0"/>
      <w:r>
        <w:rPr>
          <w:rFonts w:eastAsia="Times New Roman"/>
          <w:sz w:val="24"/>
          <w:szCs w:val="24"/>
          <w:lang w:eastAsia="ar-SA"/>
        </w:rPr>
        <w:lastRenderedPageBreak/>
        <w:t>4.</w:t>
      </w:r>
      <w:r w:rsidRPr="00D34C57">
        <w:rPr>
          <w:rFonts w:eastAsia="Times New Roman"/>
          <w:sz w:val="24"/>
          <w:szCs w:val="24"/>
          <w:lang w:eastAsia="ar-SA"/>
        </w:rPr>
        <w:t>Γνωρίζω ότι για το πρόσωπο του οποίου αιτούμαι τον αποκλεισμό με την παρούσα αίτηση, οι συγγενείς  Α΄</w:t>
      </w:r>
      <w:r>
        <w:rPr>
          <w:rFonts w:eastAsia="Times New Roman"/>
          <w:sz w:val="24"/>
          <w:szCs w:val="24"/>
          <w:lang w:eastAsia="ar-SA"/>
        </w:rPr>
        <w:t xml:space="preserve"> </w:t>
      </w:r>
      <w:r w:rsidRPr="00D34C57">
        <w:rPr>
          <w:rFonts w:eastAsia="Times New Roman"/>
          <w:sz w:val="24"/>
          <w:szCs w:val="24"/>
          <w:lang w:eastAsia="ar-SA"/>
        </w:rPr>
        <w:t>βαθμού μπορούν να υποβάλουν δήλωση αποκλεισμού συνολικά μέχρι δύο (2) φορές.</w:t>
      </w:r>
    </w:p>
    <w:p w:rsidR="00E529A2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</w:t>
      </w:r>
      <w:r w:rsidRPr="00D34C57">
        <w:rPr>
          <w:sz w:val="24"/>
          <w:szCs w:val="24"/>
          <w:lang w:eastAsia="ar-SA"/>
        </w:rPr>
        <w:t>Γνωρίζω ότι η άρση του αποκλεισμού δεν επέρχεται αυτόματα με την πάροδο του εξαμήνου  αλλά μόνο μετά από σχετική δήλωση  του ίδιου του αποκλεισμένου, ανεξάρτητα αν ο αποκλεισμός επήλθε με τη δική μου δήλωση.</w:t>
      </w:r>
    </w:p>
    <w:p w:rsidR="00E529A2" w:rsidRPr="00D23295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6. </w:t>
      </w:r>
      <w:r w:rsidRPr="00D34C57">
        <w:rPr>
          <w:sz w:val="24"/>
          <w:szCs w:val="24"/>
          <w:lang w:eastAsia="ar-SA"/>
        </w:rPr>
        <w:t>Δηλώνω ότι έχω ενημερώσει το πρόσωπο τον αποκλεισμό του οποίου ζητώ για την παρούσα ενέργειά μου, η οποία υπαγορεύεται από κατεπείγοντες λόγους προστασίας του από τον εθισμό στα τυχερά παίγνια και την κατασπατάληση χρημάτων και ότι το πρόσωπο αυτό γνωρίζει το περιεχόμενο των παραπάνω σημείων 2,3,4,5.</w:t>
      </w:r>
    </w:p>
    <w:p w:rsidR="00E529A2" w:rsidRPr="00D23295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</w:p>
    <w:p w:rsidR="00E529A2" w:rsidRPr="007E3FA2" w:rsidRDefault="00E529A2" w:rsidP="00E529A2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7E3FA2">
        <w:rPr>
          <w:rFonts w:eastAsia="Times New Roman"/>
          <w:sz w:val="24"/>
          <w:szCs w:val="24"/>
          <w:lang w:eastAsia="ar-SA"/>
        </w:rPr>
        <w:t>Ημερομηνία, ……/……/20….</w:t>
      </w:r>
      <w:r w:rsidRPr="00B900A5">
        <w:rPr>
          <w:rFonts w:eastAsia="Times New Roman"/>
          <w:sz w:val="24"/>
          <w:szCs w:val="24"/>
          <w:lang w:eastAsia="ar-SA"/>
        </w:rPr>
        <w:t xml:space="preserve">  </w:t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</w:t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eastAsia="Times New Roman"/>
          <w:sz w:val="24"/>
          <w:szCs w:val="24"/>
          <w:lang w:eastAsia="ar-SA"/>
        </w:rPr>
        <w:t>Ο/Η δηλ......</w:t>
      </w:r>
    </w:p>
    <w:p w:rsidR="00E529A2" w:rsidRPr="007E3FA2" w:rsidRDefault="00E529A2" w:rsidP="00E529A2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</w:t>
      </w:r>
    </w:p>
    <w:p w:rsidR="00E529A2" w:rsidRPr="00E529A2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7E3FA2"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E529A2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</w:t>
      </w:r>
      <w:r w:rsidRPr="007E3FA2">
        <w:rPr>
          <w:rFonts w:eastAsia="Times New Roman"/>
          <w:sz w:val="24"/>
          <w:szCs w:val="24"/>
          <w:lang w:eastAsia="ar-SA"/>
        </w:rPr>
        <w:t>(Υπογραφή)</w:t>
      </w:r>
      <w:r w:rsidRPr="008737D1">
        <w:rPr>
          <w:rFonts w:eastAsia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  <w:r>
        <w:rPr>
          <w:rFonts w:eastAsia="Times New Roman"/>
          <w:sz w:val="24"/>
          <w:szCs w:val="24"/>
          <w:lang w:eastAsia="ar-SA"/>
        </w:rPr>
        <w:t xml:space="preserve">                </w:t>
      </w:r>
    </w:p>
    <w:p w:rsidR="00E529A2" w:rsidRPr="00E529A2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</w:p>
    <w:p w:rsidR="00E529A2" w:rsidRPr="00E529A2" w:rsidRDefault="00E529A2" w:rsidP="00E529A2">
      <w:pPr>
        <w:suppressAutoHyphens/>
        <w:spacing w:after="0" w:line="240" w:lineRule="auto"/>
        <w:jc w:val="both"/>
        <w:rPr>
          <w:sz w:val="24"/>
          <w:szCs w:val="24"/>
          <w:lang w:eastAsia="ar-SA"/>
        </w:rPr>
      </w:pPr>
    </w:p>
    <w:tbl>
      <w:tblPr>
        <w:tblpPr w:leftFromText="180" w:rightFromText="180" w:vertAnchor="page" w:horzAnchor="margin" w:tblpY="6751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7"/>
      </w:tblGrid>
      <w:tr w:rsidR="00E529A2" w:rsidRPr="00CC1FE1" w:rsidTr="00E529A2">
        <w:trPr>
          <w:cantSplit/>
          <w:trHeight w:val="3750"/>
        </w:trPr>
        <w:tc>
          <w:tcPr>
            <w:tcW w:w="78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E529A2" w:rsidRPr="00CC1FE1" w:rsidRDefault="00E529A2" w:rsidP="00E529A2">
            <w:pPr>
              <w:suppressAutoHyphens/>
              <w:spacing w:after="120" w:line="240" w:lineRule="auto"/>
              <w:rPr>
                <w:rFonts w:eastAsia="Times New Roman" w:cs="Calibri"/>
                <w:sz w:val="21"/>
                <w:szCs w:val="21"/>
                <w:lang w:eastAsia="ar-SA"/>
              </w:rPr>
            </w:pPr>
            <w:r w:rsidRPr="00CC1FE1">
              <w:rPr>
                <w:rFonts w:eastAsia="Times New Roman" w:cs="Calibri"/>
                <w:sz w:val="21"/>
                <w:szCs w:val="21"/>
                <w:lang w:eastAsia="ar-SA"/>
              </w:rPr>
              <w:t xml:space="preserve">                                                      Καζίνο ...............................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1"/>
                <w:szCs w:val="21"/>
                <w:lang w:eastAsia="ar-SA"/>
              </w:rPr>
            </w:pP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1"/>
                <w:szCs w:val="21"/>
                <w:lang w:eastAsia="ar-SA"/>
              </w:rPr>
            </w:pPr>
            <w:r w:rsidRPr="00CC1FE1">
              <w:rPr>
                <w:rFonts w:eastAsia="Times New Roman" w:cs="Calibri"/>
                <w:sz w:val="21"/>
                <w:szCs w:val="21"/>
                <w:lang w:eastAsia="ar-SA"/>
              </w:rPr>
              <w:t>Β Ε Β Α Ι Ω Σ Η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both"/>
              <w:rPr>
                <w:rFonts w:eastAsia="Times New Roman" w:cs="Calibri"/>
                <w:i/>
                <w:sz w:val="20"/>
                <w:szCs w:val="20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>Εγώ, ο/η Επώνυμο………………………………………….. Όνομα……………………………..</w:t>
            </w:r>
            <w:r w:rsidRPr="00CC1FE1">
              <w:rPr>
                <w:rFonts w:eastAsia="Times New Roman"/>
                <w:sz w:val="24"/>
                <w:szCs w:val="24"/>
                <w:lang w:eastAsia="ar-SA"/>
              </w:rPr>
              <w:t xml:space="preserve"> Πατρώνυμο:……………………………………………………………………………………………………… </w:t>
            </w:r>
            <w:r>
              <w:rPr>
                <w:rFonts w:eastAsia="Times New Roman"/>
                <w:sz w:val="24"/>
                <w:szCs w:val="24"/>
                <w:lang w:eastAsia="ar-SA"/>
              </w:rPr>
              <w:t xml:space="preserve">με Αριθμό Δελτίου Καταλληλότητας </w:t>
            </w:r>
            <w:r w:rsidRPr="00CC1FE1">
              <w:rPr>
                <w:rFonts w:eastAsia="Times New Roman"/>
                <w:sz w:val="24"/>
                <w:szCs w:val="24"/>
                <w:lang w:eastAsia="ar-SA"/>
              </w:rPr>
              <w:t>……………………………………………………. που έχω ορισθεί ως αρμόδιος υπάλληλος για τη σύνταξη της παρούσας,</w:t>
            </w: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 xml:space="preserve"> βεβαιώνω ότι </w:t>
            </w:r>
            <w:r w:rsidRPr="00CC1FE1">
              <w:rPr>
                <w:rFonts w:cs="Calibri"/>
                <w:sz w:val="24"/>
                <w:szCs w:val="24"/>
                <w:lang w:eastAsia="ar-SA"/>
              </w:rPr>
              <w:t xml:space="preserve">διενέργησα έλεγχο ταυτοπροσωπίας του προσώπου που υποβάλλει τη δήλωση αποκλεισμού και επισυνάπτω αντίγραφο </w:t>
            </w:r>
            <w:r>
              <w:rPr>
                <w:rFonts w:cs="Calibri"/>
                <w:sz w:val="24"/>
                <w:szCs w:val="24"/>
                <w:lang w:eastAsia="ar-SA"/>
              </w:rPr>
              <w:t xml:space="preserve">εγγράφου πιστοποίησης </w:t>
            </w:r>
            <w:r w:rsidRPr="00CC1FE1">
              <w:rPr>
                <w:rFonts w:cs="Calibri"/>
                <w:sz w:val="24"/>
                <w:szCs w:val="24"/>
                <w:lang w:eastAsia="ar-SA"/>
              </w:rPr>
              <w:t xml:space="preserve">της  </w:t>
            </w:r>
            <w:r>
              <w:rPr>
                <w:rFonts w:cs="Calibri"/>
                <w:sz w:val="24"/>
                <w:szCs w:val="24"/>
                <w:lang w:eastAsia="ar-SA"/>
              </w:rPr>
              <w:t>ταυτότητά</w:t>
            </w:r>
            <w:r w:rsidRPr="00CC1FE1">
              <w:rPr>
                <w:rFonts w:cs="Calibri"/>
                <w:sz w:val="24"/>
                <w:szCs w:val="24"/>
                <w:lang w:eastAsia="ar-SA"/>
              </w:rPr>
              <w:t>ς</w:t>
            </w:r>
            <w:r>
              <w:rPr>
                <w:rFonts w:cs="Calibri"/>
                <w:sz w:val="24"/>
                <w:szCs w:val="24"/>
                <w:lang w:eastAsia="ar-SA"/>
              </w:rPr>
              <w:t xml:space="preserve"> του</w:t>
            </w:r>
            <w:r w:rsidRPr="00CC1FE1">
              <w:rPr>
                <w:rFonts w:cs="Calibri"/>
                <w:sz w:val="24"/>
                <w:szCs w:val="24"/>
                <w:lang w:eastAsia="ar-SA"/>
              </w:rPr>
              <w:t>/</w:t>
            </w:r>
            <w:r>
              <w:rPr>
                <w:rFonts w:cs="Calibri"/>
                <w:sz w:val="24"/>
                <w:szCs w:val="24"/>
                <w:lang w:eastAsia="ar-SA"/>
              </w:rPr>
              <w:t>τ</w:t>
            </w:r>
            <w:r w:rsidRPr="00CC1FE1">
              <w:rPr>
                <w:rFonts w:cs="Calibri"/>
                <w:sz w:val="24"/>
                <w:szCs w:val="24"/>
                <w:lang w:eastAsia="ar-SA"/>
              </w:rPr>
              <w:t>ης</w:t>
            </w:r>
            <w:r w:rsidRPr="00CC1FE1">
              <w:rPr>
                <w:rFonts w:eastAsia="Times New Roman" w:cs="Calibri"/>
                <w:i/>
                <w:sz w:val="20"/>
                <w:szCs w:val="20"/>
                <w:lang w:eastAsia="ar-SA"/>
              </w:rPr>
              <w:t xml:space="preserve">. 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>................,...../...../20...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>(Τόπος, Ημερομηνία)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>Ο Αρμόδιος Υπάλληλος</w:t>
            </w: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 xml:space="preserve"> Υπογραφή</w:t>
            </w:r>
          </w:p>
          <w:p w:rsidR="00E529A2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CC1FE1">
              <w:rPr>
                <w:rFonts w:eastAsia="Times New Roman" w:cs="Calibri"/>
                <w:sz w:val="24"/>
                <w:szCs w:val="24"/>
                <w:lang w:eastAsia="ar-SA"/>
              </w:rPr>
              <w:t>(Ονοματεπώνυμο)</w:t>
            </w:r>
          </w:p>
          <w:p w:rsidR="00E529A2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  <w:p w:rsidR="00E529A2" w:rsidRDefault="00E529A2" w:rsidP="00E529A2">
            <w:pPr>
              <w:suppressAutoHyphens/>
              <w:spacing w:after="120" w:line="240" w:lineRule="auto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  <w:p w:rsidR="00E529A2" w:rsidRPr="00CC1FE1" w:rsidRDefault="00E529A2" w:rsidP="00E529A2">
            <w:pPr>
              <w:suppressAutoHyphens/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EF0A9D" w:rsidRDefault="00E529A2"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8B9D7A6" wp14:editId="3C92EB8C">
                <wp:simplePos x="0" y="0"/>
                <wp:positionH relativeFrom="column">
                  <wp:posOffset>-540385</wp:posOffset>
                </wp:positionH>
                <wp:positionV relativeFrom="paragraph">
                  <wp:posOffset>-266700</wp:posOffset>
                </wp:positionV>
                <wp:extent cx="1416050" cy="675005"/>
                <wp:effectExtent l="0" t="0" r="0" b="0"/>
                <wp:wrapSquare wrapText="bothSides"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6750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29A2" w:rsidRDefault="00E529A2" w:rsidP="008737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9D7A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42.55pt;margin-top:-21pt;width:111.5pt;height:53.1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" stroked="f">
                <v:fill opacity="0"/>
                <v:textbox inset="0,0,0,0">
                  <w:txbxContent>
                    <w:p w:rsidR="00E529A2" w:rsidRDefault="00E529A2" w:rsidP="008737D1"/>
                  </w:txbxContent>
                </v:textbox>
                <w10:wrap type="square"/>
              </v:shape>
            </w:pict>
          </mc:Fallback>
        </mc:AlternateContent>
      </w:r>
    </w:p>
    <w:sectPr w:rsidR="00EF0A9D" w:rsidSect="00E529A2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E24" w:rsidRDefault="00B36E24" w:rsidP="00E529A2">
      <w:pPr>
        <w:spacing w:after="0" w:line="240" w:lineRule="auto"/>
      </w:pPr>
      <w:r>
        <w:separator/>
      </w:r>
    </w:p>
  </w:endnote>
  <w:endnote w:type="continuationSeparator" w:id="0">
    <w:p w:rsidR="00B36E24" w:rsidRDefault="00B36E24" w:rsidP="00E52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9A2" w:rsidRPr="00EF212C" w:rsidRDefault="00E529A2" w:rsidP="00E529A2">
    <w:pPr>
      <w:suppressAutoHyphens/>
      <w:spacing w:after="0" w:line="240" w:lineRule="auto"/>
      <w:jc w:val="both"/>
      <w:rPr>
        <w:rFonts w:ascii="Times New Roman" w:eastAsia="Times New Roman" w:hAnsi="Times New Roman"/>
        <w:b/>
        <w:i/>
        <w:sz w:val="20"/>
        <w:szCs w:val="20"/>
        <w:lang w:eastAsia="ar-SA"/>
      </w:rPr>
    </w:pPr>
    <w:r w:rsidRPr="00EF212C">
      <w:rPr>
        <w:rFonts w:eastAsia="Times New Roman"/>
        <w:b/>
        <w:i/>
        <w:sz w:val="20"/>
        <w:szCs w:val="20"/>
        <w:lang w:eastAsia="ar-SA"/>
      </w:rPr>
      <w:t xml:space="preserve">Το υπόδειγμα της δήλωσης αυτής έχει οριστεί με απόφαση της Ε.Ε.Ε.Π. Όλα τα περιεχόμενα στη δήλωση στοιχεία είναι εμπιστευτικά και τηρούνται με ευθύνη του καζίνο κατά τις διατάξεις </w:t>
    </w:r>
    <w:r w:rsidRPr="00EF212C">
      <w:rPr>
        <w:rFonts w:eastAsia="Times New Roman" w:cs="Courier New"/>
        <w:b/>
        <w:i/>
        <w:color w:val="000000"/>
        <w:sz w:val="20"/>
        <w:szCs w:val="20"/>
        <w:lang w:eastAsia="ar-SA"/>
      </w:rPr>
      <w:t xml:space="preserve">της με αριθμό  Τ/6736/2003  (Β  929) απόφασης του Υπουργού Ανάπτυξης  με τον τίτλο «Κανονισμός Διοικητικού Ελέγχου και Εποπτείας της Λειτουργίας των Καζίνο», όπως τροποποιήθηκε με την με την 73/2/10.10.2013 (Β 2654) απόφαση της Ε.Ε.Ε.Π. και ισχύει. Πρόσβαση στα στοιχεία της δήλωσης έχει μόνο το καζίνο και η Ε.Ε.Ε.Π. </w:t>
    </w:r>
  </w:p>
  <w:p w:rsidR="00E529A2" w:rsidRDefault="00E529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E24" w:rsidRDefault="00B36E24" w:rsidP="00E529A2">
      <w:pPr>
        <w:spacing w:after="0" w:line="240" w:lineRule="auto"/>
      </w:pPr>
      <w:r>
        <w:separator/>
      </w:r>
    </w:p>
  </w:footnote>
  <w:footnote w:type="continuationSeparator" w:id="0">
    <w:p w:rsidR="00B36E24" w:rsidRDefault="00B36E24" w:rsidP="00E529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9A2"/>
    <w:rsid w:val="0003675F"/>
    <w:rsid w:val="00225354"/>
    <w:rsid w:val="00B36E24"/>
    <w:rsid w:val="00D23295"/>
    <w:rsid w:val="00E529A2"/>
    <w:rsid w:val="00EF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6A90E-8FB0-45BD-BD88-8D9A3AC1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9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29A2"/>
    <w:pPr>
      <w:spacing w:after="0" w:line="240" w:lineRule="auto"/>
    </w:pPr>
    <w:rPr>
      <w:rFonts w:ascii="Calibri" w:eastAsia="Calibri" w:hAnsi="Calibri" w:cs="Times New Roman"/>
      <w:lang w:val="it-IT"/>
    </w:rPr>
  </w:style>
  <w:style w:type="paragraph" w:styleId="a4">
    <w:name w:val="header"/>
    <w:basedOn w:val="a"/>
    <w:link w:val="Char"/>
    <w:uiPriority w:val="99"/>
    <w:unhideWhenUsed/>
    <w:rsid w:val="00E52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E529A2"/>
    <w:rPr>
      <w:rFonts w:ascii="Calibri" w:eastAsia="Calibri" w:hAnsi="Calibri" w:cs="Times New Roman"/>
    </w:rPr>
  </w:style>
  <w:style w:type="paragraph" w:styleId="a5">
    <w:name w:val="footer"/>
    <w:basedOn w:val="a"/>
    <w:link w:val="Char0"/>
    <w:uiPriority w:val="99"/>
    <w:unhideWhenUsed/>
    <w:rsid w:val="00E529A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529A2"/>
    <w:rPr>
      <w:rFonts w:ascii="Calibri" w:eastAsia="Calibri" w:hAnsi="Calibri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E52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529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Kateria Kokla</dc:creator>
  <cp:lastModifiedBy>Olga Fotiou</cp:lastModifiedBy>
  <cp:revision>4</cp:revision>
  <dcterms:created xsi:type="dcterms:W3CDTF">2014-08-07T11:46:00Z</dcterms:created>
  <dcterms:modified xsi:type="dcterms:W3CDTF">2014-08-07T11:47:00Z</dcterms:modified>
</cp:coreProperties>
</file>